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52" w:rsidRDefault="00C40740" w:rsidP="00FD2452">
      <w:pPr>
        <w:widowControl/>
        <w:shd w:val="clear" w:color="auto" w:fill="FFFFFF"/>
        <w:spacing w:line="560" w:lineRule="exact"/>
        <w:jc w:val="center"/>
        <w:rPr>
          <w:rFonts w:ascii="黑体" w:eastAsia="黑体" w:hAnsi="黑体" w:cs="宋体" w:hint="eastAsia"/>
          <w:sz w:val="44"/>
          <w:szCs w:val="44"/>
        </w:rPr>
      </w:pPr>
      <w:r w:rsidRPr="00FD2452">
        <w:rPr>
          <w:rFonts w:ascii="黑体" w:eastAsia="黑体" w:hAnsi="黑体" w:cs="宋体" w:hint="eastAsia"/>
          <w:sz w:val="44"/>
          <w:szCs w:val="44"/>
        </w:rPr>
        <w:t>黑龙江财经学院</w:t>
      </w:r>
    </w:p>
    <w:p w:rsidR="00FD2452" w:rsidRPr="00FD2452" w:rsidRDefault="00C40740" w:rsidP="00FD2452">
      <w:pPr>
        <w:widowControl/>
        <w:shd w:val="clear" w:color="auto" w:fill="FFFFFF"/>
        <w:spacing w:line="560" w:lineRule="exact"/>
        <w:jc w:val="center"/>
        <w:rPr>
          <w:rFonts w:ascii="黑体" w:eastAsia="黑体" w:hAnsi="黑体" w:cs="宋体" w:hint="eastAsia"/>
          <w:sz w:val="44"/>
          <w:szCs w:val="44"/>
        </w:rPr>
      </w:pPr>
      <w:r w:rsidRPr="00FD2452">
        <w:rPr>
          <w:rFonts w:ascii="黑体" w:eastAsia="黑体" w:hAnsi="黑体" w:cs="宋体" w:hint="eastAsia"/>
          <w:sz w:val="44"/>
          <w:szCs w:val="44"/>
        </w:rPr>
        <w:t>行政办公楼及继续教育中心</w:t>
      </w:r>
    </w:p>
    <w:p w:rsidR="00DE6318" w:rsidRPr="00FD2452" w:rsidRDefault="00C40740" w:rsidP="00FD2452">
      <w:pPr>
        <w:widowControl/>
        <w:shd w:val="clear" w:color="auto" w:fill="FFFFFF"/>
        <w:spacing w:line="560" w:lineRule="exact"/>
        <w:jc w:val="center"/>
        <w:rPr>
          <w:rFonts w:ascii="黑体" w:eastAsia="黑体" w:hAnsi="黑体" w:cs="宋体"/>
          <w:sz w:val="44"/>
          <w:szCs w:val="44"/>
        </w:rPr>
      </w:pPr>
      <w:r w:rsidRPr="00FD2452">
        <w:rPr>
          <w:rFonts w:ascii="黑体" w:eastAsia="黑体" w:hAnsi="黑体" w:cs="宋体" w:hint="eastAsia"/>
          <w:sz w:val="44"/>
          <w:szCs w:val="44"/>
        </w:rPr>
        <w:t>弱电系统工程</w:t>
      </w:r>
      <w:r w:rsidR="0019611C" w:rsidRPr="00FD2452">
        <w:rPr>
          <w:rFonts w:ascii="黑体" w:eastAsia="黑体" w:hAnsi="黑体" w:cs="宋体" w:hint="eastAsia"/>
          <w:color w:val="000000"/>
          <w:kern w:val="0"/>
          <w:sz w:val="44"/>
          <w:szCs w:val="44"/>
        </w:rPr>
        <w:t>招标</w:t>
      </w:r>
      <w:r w:rsidR="00DE6318" w:rsidRPr="00FD2452">
        <w:rPr>
          <w:rFonts w:ascii="黑体" w:eastAsia="黑体" w:hAnsi="黑体" w:cs="宋体" w:hint="eastAsia"/>
          <w:color w:val="000000"/>
          <w:kern w:val="0"/>
          <w:sz w:val="44"/>
          <w:szCs w:val="44"/>
        </w:rPr>
        <w:t>公告</w:t>
      </w:r>
    </w:p>
    <w:p w:rsidR="00DE6318" w:rsidRPr="00FD2452" w:rsidRDefault="00DE6318" w:rsidP="00FD2452">
      <w:pPr>
        <w:widowControl/>
        <w:shd w:val="clear" w:color="auto" w:fill="FFFFFF"/>
        <w:spacing w:line="560" w:lineRule="exact"/>
        <w:ind w:firstLine="480"/>
        <w:outlineLvl w:val="1"/>
        <w:rPr>
          <w:rFonts w:ascii="仿宋" w:eastAsia="仿宋" w:hAnsi="仿宋" w:cs="宋体"/>
          <w:color w:val="222222"/>
          <w:kern w:val="0"/>
          <w:sz w:val="32"/>
          <w:szCs w:val="32"/>
        </w:rPr>
      </w:pPr>
      <w:r w:rsidRPr="00FD2452">
        <w:rPr>
          <w:rFonts w:ascii="仿宋" w:eastAsia="仿宋" w:hAnsi="仿宋" w:cs="宋体" w:hint="eastAsia"/>
          <w:color w:val="222222"/>
          <w:kern w:val="0"/>
          <w:sz w:val="32"/>
          <w:szCs w:val="32"/>
        </w:rPr>
        <w:t>根据国家招投标法律法规和学院管理要求，拟</w:t>
      </w:r>
      <w:r w:rsidR="0019611C" w:rsidRPr="00FD2452">
        <w:rPr>
          <w:rFonts w:ascii="仿宋" w:eastAsia="仿宋" w:hAnsi="仿宋" w:cs="宋体" w:hint="eastAsia"/>
          <w:color w:val="222222"/>
          <w:kern w:val="0"/>
          <w:sz w:val="32"/>
          <w:szCs w:val="32"/>
        </w:rPr>
        <w:t>对</w:t>
      </w:r>
      <w:r w:rsidR="0019611C" w:rsidRPr="00FD2452">
        <w:rPr>
          <w:rFonts w:ascii="仿宋" w:eastAsia="仿宋" w:hAnsi="仿宋" w:cs="宋体" w:hint="eastAsia"/>
          <w:sz w:val="32"/>
          <w:szCs w:val="32"/>
        </w:rPr>
        <w:t>黑龙江财经学院行政办公楼及继续教育中心弱电系统工程</w:t>
      </w:r>
      <w:r w:rsidR="0019611C" w:rsidRPr="00FD2452">
        <w:rPr>
          <w:rFonts w:ascii="仿宋" w:eastAsia="仿宋" w:hAnsi="仿宋" w:cs="宋体" w:hint="eastAsia"/>
          <w:color w:val="222222"/>
          <w:kern w:val="0"/>
          <w:sz w:val="32"/>
          <w:szCs w:val="32"/>
        </w:rPr>
        <w:t>进行招标</w:t>
      </w:r>
      <w:r w:rsidRPr="00FD2452">
        <w:rPr>
          <w:rFonts w:ascii="仿宋" w:eastAsia="仿宋" w:hAnsi="仿宋" w:cs="宋体" w:hint="eastAsia"/>
          <w:color w:val="222222"/>
          <w:kern w:val="0"/>
          <w:sz w:val="32"/>
          <w:szCs w:val="32"/>
        </w:rPr>
        <w:t>。</w:t>
      </w:r>
    </w:p>
    <w:p w:rsidR="00DE6318" w:rsidRPr="00FD2452" w:rsidRDefault="00DE6318"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cs="宋体" w:hint="eastAsia"/>
          <w:b/>
          <w:bCs/>
          <w:color w:val="000000"/>
          <w:kern w:val="0"/>
          <w:sz w:val="32"/>
          <w:szCs w:val="32"/>
        </w:rPr>
        <w:t>一、</w:t>
      </w:r>
      <w:r w:rsidR="00B20354" w:rsidRPr="00FD2452">
        <w:rPr>
          <w:rFonts w:ascii="仿宋" w:eastAsia="仿宋" w:hAnsi="仿宋" w:cs="宋体" w:hint="eastAsia"/>
          <w:b/>
          <w:bCs/>
          <w:color w:val="000000"/>
          <w:kern w:val="0"/>
          <w:sz w:val="32"/>
          <w:szCs w:val="32"/>
        </w:rPr>
        <w:t>招标</w:t>
      </w:r>
      <w:r w:rsidRPr="00FD2452">
        <w:rPr>
          <w:rFonts w:ascii="仿宋" w:eastAsia="仿宋" w:hAnsi="仿宋" w:cs="宋体" w:hint="eastAsia"/>
          <w:b/>
          <w:bCs/>
          <w:color w:val="000000"/>
          <w:kern w:val="0"/>
          <w:sz w:val="32"/>
          <w:szCs w:val="32"/>
        </w:rPr>
        <w:t>人情况</w:t>
      </w:r>
    </w:p>
    <w:p w:rsidR="00DE6318" w:rsidRPr="00FD2452" w:rsidRDefault="00FF5C55"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招标</w:t>
      </w:r>
      <w:r w:rsidR="00DE6318" w:rsidRPr="00FD2452">
        <w:rPr>
          <w:rFonts w:ascii="仿宋" w:eastAsia="仿宋" w:hAnsi="仿宋" w:cs="宋体" w:hint="eastAsia"/>
          <w:color w:val="000000"/>
          <w:kern w:val="0"/>
          <w:sz w:val="32"/>
          <w:szCs w:val="32"/>
        </w:rPr>
        <w:t>人：黑龙江财经学院</w:t>
      </w:r>
    </w:p>
    <w:p w:rsidR="00DE6318" w:rsidRPr="00FD2452" w:rsidRDefault="00DE6318"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地</w:t>
      </w:r>
      <w:r w:rsidRPr="00FD2452">
        <w:rPr>
          <w:rFonts w:ascii="宋体" w:eastAsia="宋体" w:hAnsi="宋体" w:cs="宋体" w:hint="eastAsia"/>
          <w:color w:val="000000"/>
          <w:kern w:val="0"/>
          <w:sz w:val="32"/>
          <w:szCs w:val="32"/>
        </w:rPr>
        <w:t> </w:t>
      </w:r>
      <w:r w:rsidRPr="00FD2452">
        <w:rPr>
          <w:rFonts w:ascii="仿宋" w:eastAsia="仿宋" w:hAnsi="仿宋" w:cs="宋体" w:hint="eastAsia"/>
          <w:color w:val="000000"/>
          <w:kern w:val="0"/>
          <w:sz w:val="32"/>
          <w:szCs w:val="32"/>
        </w:rPr>
        <w:t>址：黑龙江省哈尔滨市松北区学院路1230号</w:t>
      </w:r>
    </w:p>
    <w:p w:rsidR="00DE6318" w:rsidRPr="00FD2452" w:rsidRDefault="00DE6318"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 xml:space="preserve">联系人：王老师 </w:t>
      </w:r>
      <w:r w:rsidRPr="00FD2452">
        <w:rPr>
          <w:rFonts w:ascii="宋体" w:eastAsia="宋体" w:hAnsi="宋体" w:cs="宋体" w:hint="eastAsia"/>
          <w:color w:val="000000"/>
          <w:kern w:val="0"/>
          <w:sz w:val="32"/>
          <w:szCs w:val="32"/>
        </w:rPr>
        <w:t> </w:t>
      </w:r>
      <w:r w:rsidR="003A4152" w:rsidRPr="00FD2452">
        <w:rPr>
          <w:rFonts w:ascii="仿宋" w:eastAsia="仿宋" w:hAnsi="仿宋" w:cs="宋体" w:hint="eastAsia"/>
          <w:color w:val="000000"/>
          <w:kern w:val="0"/>
          <w:sz w:val="32"/>
          <w:szCs w:val="32"/>
        </w:rPr>
        <w:t>13946100596</w:t>
      </w:r>
      <w:r w:rsidR="003A4152">
        <w:rPr>
          <w:rFonts w:ascii="仿宋" w:eastAsia="仿宋" w:hAnsi="仿宋" w:cs="宋体" w:hint="eastAsia"/>
          <w:color w:val="000000"/>
          <w:kern w:val="0"/>
          <w:sz w:val="32"/>
          <w:szCs w:val="32"/>
        </w:rPr>
        <w:t>；</w:t>
      </w:r>
      <w:r w:rsidRPr="00FD2452">
        <w:rPr>
          <w:rFonts w:ascii="仿宋" w:eastAsia="仿宋" w:hAnsi="仿宋" w:cs="宋体" w:hint="eastAsia"/>
          <w:color w:val="000000"/>
          <w:kern w:val="0"/>
          <w:sz w:val="32"/>
          <w:szCs w:val="32"/>
        </w:rPr>
        <w:t>18846179000</w:t>
      </w:r>
    </w:p>
    <w:p w:rsidR="00C14474" w:rsidRDefault="00DE6318" w:rsidP="00FD2452">
      <w:pPr>
        <w:widowControl/>
        <w:shd w:val="clear" w:color="auto" w:fill="FFFFFF"/>
        <w:spacing w:line="560" w:lineRule="exact"/>
        <w:ind w:firstLine="645"/>
        <w:textAlignment w:val="center"/>
        <w:rPr>
          <w:rFonts w:ascii="仿宋" w:eastAsia="仿宋" w:hAnsi="仿宋" w:cs="宋体" w:hint="eastAsia"/>
          <w:b/>
          <w:bCs/>
          <w:color w:val="000000"/>
          <w:kern w:val="0"/>
          <w:sz w:val="32"/>
          <w:szCs w:val="32"/>
        </w:rPr>
      </w:pPr>
      <w:r w:rsidRPr="00FD2452">
        <w:rPr>
          <w:rFonts w:ascii="仿宋" w:eastAsia="仿宋" w:hAnsi="仿宋" w:cs="宋体" w:hint="eastAsia"/>
          <w:b/>
          <w:bCs/>
          <w:color w:val="000000"/>
          <w:kern w:val="0"/>
          <w:sz w:val="32"/>
          <w:szCs w:val="32"/>
        </w:rPr>
        <w:t>二、</w:t>
      </w:r>
      <w:r w:rsidR="00B20354" w:rsidRPr="00FD2452">
        <w:rPr>
          <w:rFonts w:ascii="仿宋" w:eastAsia="仿宋" w:hAnsi="仿宋" w:cs="宋体" w:hint="eastAsia"/>
          <w:b/>
          <w:bCs/>
          <w:color w:val="000000"/>
          <w:kern w:val="0"/>
          <w:sz w:val="32"/>
          <w:szCs w:val="32"/>
        </w:rPr>
        <w:t>招标</w:t>
      </w:r>
      <w:r w:rsidRPr="00FD2452">
        <w:rPr>
          <w:rFonts w:ascii="仿宋" w:eastAsia="仿宋" w:hAnsi="仿宋" w:cs="宋体" w:hint="eastAsia"/>
          <w:b/>
          <w:bCs/>
          <w:color w:val="000000"/>
          <w:kern w:val="0"/>
          <w:sz w:val="32"/>
          <w:szCs w:val="32"/>
        </w:rPr>
        <w:t>项目名称：</w:t>
      </w:r>
    </w:p>
    <w:p w:rsidR="00C40740" w:rsidRPr="00FD2452" w:rsidRDefault="00C40740" w:rsidP="00FD2452">
      <w:pPr>
        <w:widowControl/>
        <w:shd w:val="clear" w:color="auto" w:fill="FFFFFF"/>
        <w:spacing w:line="560" w:lineRule="exact"/>
        <w:ind w:firstLine="645"/>
        <w:textAlignment w:val="center"/>
        <w:rPr>
          <w:rFonts w:ascii="仿宋" w:eastAsia="仿宋" w:hAnsi="仿宋" w:cs="宋体"/>
          <w:sz w:val="32"/>
          <w:szCs w:val="32"/>
        </w:rPr>
      </w:pPr>
      <w:r w:rsidRPr="00FD2452">
        <w:rPr>
          <w:rFonts w:ascii="仿宋" w:eastAsia="仿宋" w:hAnsi="仿宋" w:cs="宋体" w:hint="eastAsia"/>
          <w:sz w:val="32"/>
          <w:szCs w:val="32"/>
        </w:rPr>
        <w:t>黑龙江财经学院行政办公楼及继续教育中心弱电系统工程</w:t>
      </w:r>
    </w:p>
    <w:p w:rsidR="00DE6318" w:rsidRPr="00FD2452" w:rsidRDefault="00B20354"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招标</w:t>
      </w:r>
      <w:r w:rsidR="00DE6318" w:rsidRPr="00FD2452">
        <w:rPr>
          <w:rFonts w:ascii="仿宋" w:eastAsia="仿宋" w:hAnsi="仿宋" w:cs="宋体" w:hint="eastAsia"/>
          <w:color w:val="000000"/>
          <w:kern w:val="0"/>
          <w:sz w:val="32"/>
          <w:szCs w:val="32"/>
        </w:rPr>
        <w:t>项目编号：</w:t>
      </w:r>
      <w:r w:rsidR="00DE6318" w:rsidRPr="00FD2452">
        <w:rPr>
          <w:rFonts w:ascii="宋体" w:eastAsia="宋体" w:hAnsi="宋体" w:cs="宋体" w:hint="eastAsia"/>
          <w:color w:val="000000"/>
          <w:kern w:val="0"/>
          <w:sz w:val="32"/>
          <w:szCs w:val="32"/>
        </w:rPr>
        <w:t> </w:t>
      </w:r>
      <w:proofErr w:type="gramStart"/>
      <w:r w:rsidR="00DE6318" w:rsidRPr="00FD2452">
        <w:rPr>
          <w:rFonts w:ascii="仿宋" w:eastAsia="仿宋" w:hAnsi="仿宋" w:cs="宋体" w:hint="eastAsia"/>
          <w:color w:val="000000"/>
          <w:kern w:val="0"/>
          <w:sz w:val="32"/>
          <w:szCs w:val="32"/>
        </w:rPr>
        <w:t>hufezcc2020-00</w:t>
      </w:r>
      <w:r w:rsidR="00C40740" w:rsidRPr="00FD2452">
        <w:rPr>
          <w:rFonts w:ascii="仿宋" w:eastAsia="仿宋" w:hAnsi="仿宋" w:cs="宋体" w:hint="eastAsia"/>
          <w:color w:val="000000"/>
          <w:kern w:val="0"/>
          <w:sz w:val="32"/>
          <w:szCs w:val="32"/>
        </w:rPr>
        <w:t>6</w:t>
      </w:r>
      <w:proofErr w:type="gramEnd"/>
    </w:p>
    <w:p w:rsidR="00DE6318" w:rsidRPr="00FD2452" w:rsidRDefault="00DE6318" w:rsidP="00FD2452">
      <w:pPr>
        <w:widowControl/>
        <w:shd w:val="clear" w:color="auto" w:fill="FFFFFF"/>
        <w:spacing w:line="560" w:lineRule="exact"/>
        <w:ind w:firstLine="645"/>
        <w:textAlignment w:val="center"/>
        <w:rPr>
          <w:rFonts w:ascii="仿宋" w:eastAsia="仿宋" w:hAnsi="仿宋" w:cs="宋体"/>
          <w:b/>
          <w:bCs/>
          <w:color w:val="000000"/>
          <w:kern w:val="0"/>
          <w:sz w:val="32"/>
          <w:szCs w:val="32"/>
        </w:rPr>
      </w:pPr>
      <w:r w:rsidRPr="00FD2452">
        <w:rPr>
          <w:rFonts w:ascii="仿宋" w:eastAsia="仿宋" w:hAnsi="仿宋" w:cs="宋体" w:hint="eastAsia"/>
          <w:b/>
          <w:bCs/>
          <w:color w:val="000000"/>
          <w:kern w:val="0"/>
          <w:sz w:val="32"/>
          <w:szCs w:val="32"/>
        </w:rPr>
        <w:t>三、</w:t>
      </w:r>
      <w:r w:rsidR="00B20354" w:rsidRPr="00FD2452">
        <w:rPr>
          <w:rFonts w:ascii="仿宋" w:eastAsia="仿宋" w:hAnsi="仿宋" w:cs="宋体" w:hint="eastAsia"/>
          <w:b/>
          <w:bCs/>
          <w:color w:val="000000"/>
          <w:kern w:val="0"/>
          <w:sz w:val="32"/>
          <w:szCs w:val="32"/>
        </w:rPr>
        <w:t>招标</w:t>
      </w:r>
      <w:r w:rsidRPr="00FD2452">
        <w:rPr>
          <w:rFonts w:ascii="仿宋" w:eastAsia="仿宋" w:hAnsi="仿宋" w:cs="宋体" w:hint="eastAsia"/>
          <w:b/>
          <w:bCs/>
          <w:color w:val="000000"/>
          <w:kern w:val="0"/>
          <w:sz w:val="32"/>
          <w:szCs w:val="32"/>
        </w:rPr>
        <w:t>项目内容</w:t>
      </w:r>
    </w:p>
    <w:p w:rsidR="00C40740" w:rsidRPr="00FD2452" w:rsidRDefault="00C40740" w:rsidP="00FD2452">
      <w:pPr>
        <w:spacing w:line="560" w:lineRule="exact"/>
        <w:ind w:firstLineChars="200" w:firstLine="640"/>
        <w:rPr>
          <w:rFonts w:ascii="仿宋" w:eastAsia="仿宋" w:hAnsi="仿宋" w:cs="宋体"/>
          <w:sz w:val="32"/>
          <w:szCs w:val="32"/>
        </w:rPr>
      </w:pPr>
      <w:r w:rsidRPr="00FD2452">
        <w:rPr>
          <w:rFonts w:ascii="仿宋" w:eastAsia="仿宋" w:hAnsi="仿宋" w:cs="宋体" w:hint="eastAsia"/>
          <w:sz w:val="32"/>
          <w:szCs w:val="32"/>
        </w:rPr>
        <w:t>行政办公楼、行政办公楼地下停车场、继续教育中心弱电系统、园区室外线缆敷设系统、综合布线系统、计算机网络系统、视频监控系统、司铃及公寓对讲系统、电控、水控系统</w:t>
      </w:r>
      <w:r w:rsidR="00FD2452">
        <w:rPr>
          <w:rFonts w:ascii="仿宋" w:eastAsia="仿宋" w:hAnsi="仿宋" w:cs="宋体" w:hint="eastAsia"/>
          <w:sz w:val="32"/>
          <w:szCs w:val="32"/>
        </w:rPr>
        <w:t>。</w:t>
      </w:r>
    </w:p>
    <w:p w:rsidR="00DE6318" w:rsidRPr="00FD2452" w:rsidRDefault="00DE6318" w:rsidP="00FD2452">
      <w:pPr>
        <w:widowControl/>
        <w:shd w:val="clear" w:color="auto" w:fill="FFFFFF"/>
        <w:spacing w:line="560" w:lineRule="exact"/>
        <w:ind w:firstLineChars="200" w:firstLine="643"/>
        <w:rPr>
          <w:rFonts w:ascii="仿宋" w:eastAsia="仿宋" w:hAnsi="仿宋" w:cs="宋体"/>
          <w:color w:val="222222"/>
          <w:kern w:val="0"/>
          <w:sz w:val="32"/>
          <w:szCs w:val="32"/>
        </w:rPr>
      </w:pPr>
      <w:r w:rsidRPr="00FD2452">
        <w:rPr>
          <w:rFonts w:ascii="仿宋" w:eastAsia="仿宋" w:hAnsi="仿宋" w:cs="宋体" w:hint="eastAsia"/>
          <w:b/>
          <w:bCs/>
          <w:color w:val="222222"/>
          <w:kern w:val="0"/>
          <w:sz w:val="32"/>
          <w:szCs w:val="32"/>
        </w:rPr>
        <w:t>四、</w:t>
      </w:r>
      <w:r w:rsidR="00574E9B" w:rsidRPr="00FD2452">
        <w:rPr>
          <w:rFonts w:ascii="仿宋" w:eastAsia="仿宋" w:hAnsi="仿宋" w:cs="宋体" w:hint="eastAsia"/>
          <w:b/>
          <w:bCs/>
          <w:color w:val="222222"/>
          <w:kern w:val="0"/>
          <w:sz w:val="32"/>
          <w:szCs w:val="32"/>
        </w:rPr>
        <w:t>投标人</w:t>
      </w:r>
      <w:r w:rsidRPr="00FD2452">
        <w:rPr>
          <w:rFonts w:ascii="仿宋" w:eastAsia="仿宋" w:hAnsi="仿宋" w:cs="宋体" w:hint="eastAsia"/>
          <w:b/>
          <w:bCs/>
          <w:color w:val="222222"/>
          <w:kern w:val="0"/>
          <w:sz w:val="32"/>
          <w:szCs w:val="32"/>
        </w:rPr>
        <w:t>资格要求</w:t>
      </w:r>
    </w:p>
    <w:p w:rsidR="00DE6318" w:rsidRPr="00FD2452" w:rsidRDefault="00DE6318"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1.</w:t>
      </w:r>
      <w:r w:rsidR="00B6372D" w:rsidRPr="00FD2452">
        <w:rPr>
          <w:rFonts w:ascii="仿宋" w:eastAsia="仿宋" w:hAnsi="仿宋" w:hint="eastAsia"/>
          <w:sz w:val="32"/>
          <w:szCs w:val="32"/>
        </w:rPr>
        <w:t xml:space="preserve"> 投标人必须是在中华人民共和国境内注册的，具有合法经营资格，并在黑龙江省内设有分公司或者办事机构的独立法人企业，必须具备专业技术支持和服务队伍，供应商参加政府采购活动前三年内，在经营活动中没有重大违法记录；具有良好的商业信誉和健全的财务会计制度；</w:t>
      </w:r>
    </w:p>
    <w:p w:rsidR="007379FB" w:rsidRDefault="00DE6318" w:rsidP="00FD2452">
      <w:pPr>
        <w:widowControl/>
        <w:shd w:val="clear" w:color="auto" w:fill="FFFFFF"/>
        <w:spacing w:line="560" w:lineRule="exact"/>
        <w:ind w:firstLine="645"/>
        <w:textAlignment w:val="center"/>
        <w:rPr>
          <w:rFonts w:ascii="仿宋" w:eastAsia="仿宋" w:hAnsi="仿宋" w:hint="eastAsia"/>
          <w:color w:val="000000"/>
          <w:sz w:val="32"/>
          <w:szCs w:val="32"/>
        </w:rPr>
      </w:pPr>
      <w:r w:rsidRPr="00FD2452">
        <w:rPr>
          <w:rFonts w:ascii="仿宋" w:eastAsia="仿宋" w:hAnsi="仿宋" w:cs="宋体" w:hint="eastAsia"/>
          <w:color w:val="000000"/>
          <w:kern w:val="0"/>
          <w:sz w:val="32"/>
          <w:szCs w:val="32"/>
        </w:rPr>
        <w:t>2.</w:t>
      </w:r>
      <w:r w:rsidR="001638E3" w:rsidRPr="00FD2452">
        <w:rPr>
          <w:rFonts w:ascii="仿宋" w:eastAsia="仿宋" w:hAnsi="仿宋" w:hint="eastAsia"/>
          <w:color w:val="000000"/>
          <w:sz w:val="32"/>
          <w:szCs w:val="32"/>
        </w:rPr>
        <w:t xml:space="preserve"> </w:t>
      </w:r>
      <w:r w:rsidR="007379FB">
        <w:rPr>
          <w:rFonts w:ascii="仿宋" w:eastAsia="仿宋" w:hAnsi="仿宋" w:hint="eastAsia"/>
          <w:color w:val="000000"/>
          <w:sz w:val="32"/>
          <w:szCs w:val="32"/>
        </w:rPr>
        <w:t>施工资质</w:t>
      </w:r>
    </w:p>
    <w:p w:rsidR="007379FB" w:rsidRDefault="001638E3" w:rsidP="00FD2452">
      <w:pPr>
        <w:widowControl/>
        <w:shd w:val="clear" w:color="auto" w:fill="FFFFFF"/>
        <w:spacing w:line="560" w:lineRule="exact"/>
        <w:ind w:firstLine="645"/>
        <w:textAlignment w:val="center"/>
        <w:rPr>
          <w:rFonts w:ascii="仿宋" w:eastAsia="仿宋" w:hAnsi="仿宋" w:hint="eastAsia"/>
          <w:color w:val="000000"/>
          <w:sz w:val="32"/>
          <w:szCs w:val="32"/>
        </w:rPr>
      </w:pPr>
      <w:r w:rsidRPr="00FD2452">
        <w:rPr>
          <w:rFonts w:ascii="仿宋" w:eastAsia="仿宋" w:hAnsi="仿宋" w:hint="eastAsia"/>
          <w:color w:val="000000"/>
          <w:sz w:val="32"/>
          <w:szCs w:val="32"/>
        </w:rPr>
        <w:lastRenderedPageBreak/>
        <w:t>1)电子与智能化工程专业承包二级及其以上资质；</w:t>
      </w:r>
    </w:p>
    <w:p w:rsidR="00DE6318" w:rsidRPr="00FD2452" w:rsidRDefault="001638E3"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hint="eastAsia"/>
          <w:color w:val="000000"/>
          <w:sz w:val="32"/>
          <w:szCs w:val="32"/>
        </w:rPr>
        <w:t>2)安防工程企业设计施工维护能力证书壹级及以上资质</w:t>
      </w:r>
      <w:r w:rsidRPr="00FD2452">
        <w:rPr>
          <w:rFonts w:ascii="仿宋" w:eastAsia="仿宋" w:hAnsi="仿宋" w:hint="eastAsia"/>
          <w:sz w:val="32"/>
          <w:szCs w:val="32"/>
        </w:rPr>
        <w:t>；</w:t>
      </w:r>
    </w:p>
    <w:p w:rsidR="00DE6318" w:rsidRPr="00FD2452" w:rsidRDefault="00DE6318"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3.</w:t>
      </w:r>
      <w:r w:rsidR="001638E3" w:rsidRPr="00FD2452">
        <w:rPr>
          <w:rFonts w:ascii="仿宋" w:eastAsia="仿宋" w:hAnsi="仿宋" w:hint="eastAsia"/>
          <w:sz w:val="32"/>
          <w:szCs w:val="32"/>
        </w:rPr>
        <w:t xml:space="preserve"> 质量管理体系（ISO9001）依法通过国家级认证机构认证</w:t>
      </w:r>
      <w:r w:rsidRPr="00FD2452">
        <w:rPr>
          <w:rFonts w:ascii="仿宋" w:eastAsia="仿宋" w:hAnsi="仿宋" w:cs="宋体" w:hint="eastAsia"/>
          <w:color w:val="000000"/>
          <w:kern w:val="0"/>
          <w:sz w:val="32"/>
          <w:szCs w:val="32"/>
        </w:rPr>
        <w:t>；</w:t>
      </w:r>
    </w:p>
    <w:p w:rsidR="00DE6318" w:rsidRPr="00FD2452" w:rsidRDefault="00DE6318"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4.</w:t>
      </w:r>
      <w:r w:rsidR="001638E3" w:rsidRPr="00FD2452">
        <w:rPr>
          <w:rFonts w:ascii="仿宋" w:eastAsia="仿宋" w:hAnsi="仿宋" w:hint="eastAsia"/>
          <w:sz w:val="32"/>
          <w:szCs w:val="32"/>
        </w:rPr>
        <w:t xml:space="preserve"> 依法取得安全生产许可证</w:t>
      </w:r>
      <w:r w:rsidRPr="00FD2452">
        <w:rPr>
          <w:rFonts w:ascii="仿宋" w:eastAsia="仿宋" w:hAnsi="仿宋" w:cs="宋体" w:hint="eastAsia"/>
          <w:color w:val="000000"/>
          <w:kern w:val="0"/>
          <w:sz w:val="32"/>
          <w:szCs w:val="32"/>
        </w:rPr>
        <w:t>；</w:t>
      </w:r>
    </w:p>
    <w:p w:rsidR="00DE6318" w:rsidRPr="00FD2452" w:rsidRDefault="00761FB3" w:rsidP="00C14474">
      <w:pPr>
        <w:spacing w:line="560" w:lineRule="exact"/>
        <w:ind w:firstLineChars="200" w:firstLine="640"/>
        <w:rPr>
          <w:rFonts w:ascii="仿宋" w:eastAsia="仿宋" w:hAnsi="仿宋"/>
          <w:color w:val="000000"/>
          <w:sz w:val="32"/>
          <w:szCs w:val="32"/>
        </w:rPr>
      </w:pPr>
      <w:r w:rsidRPr="00FD2452">
        <w:rPr>
          <w:rFonts w:ascii="仿宋" w:eastAsia="仿宋" w:hAnsi="仿宋" w:cs="宋体" w:hint="eastAsia"/>
          <w:color w:val="000000"/>
          <w:kern w:val="0"/>
          <w:sz w:val="32"/>
          <w:szCs w:val="32"/>
        </w:rPr>
        <w:t>5</w:t>
      </w:r>
      <w:r w:rsidR="00DE6318" w:rsidRPr="00FD2452">
        <w:rPr>
          <w:rFonts w:ascii="仿宋" w:eastAsia="仿宋" w:hAnsi="仿宋" w:cs="宋体" w:hint="eastAsia"/>
          <w:color w:val="000000"/>
          <w:kern w:val="0"/>
          <w:sz w:val="32"/>
          <w:szCs w:val="32"/>
        </w:rPr>
        <w:t>.</w:t>
      </w:r>
      <w:r w:rsidR="001638E3" w:rsidRPr="00FD2452">
        <w:rPr>
          <w:rFonts w:ascii="仿宋" w:eastAsia="仿宋" w:hAnsi="仿宋" w:hint="eastAsia"/>
          <w:color w:val="000000"/>
          <w:sz w:val="32"/>
          <w:szCs w:val="32"/>
        </w:rPr>
        <w:t xml:space="preserve"> 拟派往本项目的项目负责人须具备注册机电工程专业二级建造师及以上执业资格，持有在有效期内的安全生产考核合格证书（B类），投标人拟投入项目管理人员要求：技术负责人 1 人(具备有效的岗位证书）、施工员（工长）1人（具备有效的岗位证书）、质量员（质检员）1人（具备有效的岗位证书）、安全员1人（具备有效的安全生产考核证书）</w:t>
      </w:r>
      <w:r w:rsidRPr="00FD2452">
        <w:rPr>
          <w:rFonts w:ascii="仿宋" w:eastAsia="仿宋" w:hAnsi="仿宋" w:hint="eastAsia"/>
          <w:color w:val="000000"/>
          <w:sz w:val="32"/>
          <w:szCs w:val="32"/>
        </w:rPr>
        <w:t>；</w:t>
      </w:r>
      <w:r w:rsidR="001638E3" w:rsidRPr="00FD2452">
        <w:rPr>
          <w:rFonts w:ascii="仿宋" w:eastAsia="仿宋" w:hAnsi="仿宋" w:hint="eastAsia"/>
          <w:color w:val="000000"/>
          <w:sz w:val="32"/>
          <w:szCs w:val="32"/>
        </w:rPr>
        <w:t xml:space="preserve"> 投标授权人必须是本项目的项目负责人（具备注册机电工程专业二级建造师及以上执业资格）</w:t>
      </w:r>
      <w:r w:rsidRPr="00FD2452">
        <w:rPr>
          <w:rFonts w:ascii="仿宋" w:eastAsia="仿宋" w:hAnsi="仿宋" w:hint="eastAsia"/>
          <w:color w:val="000000"/>
          <w:sz w:val="32"/>
          <w:szCs w:val="32"/>
        </w:rPr>
        <w:t>；</w:t>
      </w:r>
      <w:r w:rsidR="001638E3" w:rsidRPr="00FD2452">
        <w:rPr>
          <w:rFonts w:ascii="仿宋" w:eastAsia="仿宋" w:hAnsi="仿宋" w:hint="eastAsia"/>
          <w:color w:val="000000"/>
          <w:sz w:val="32"/>
          <w:szCs w:val="32"/>
        </w:rPr>
        <w:t>项目负责人必须提供</w:t>
      </w:r>
      <w:r w:rsidR="001638E3" w:rsidRPr="00FD2452">
        <w:rPr>
          <w:rFonts w:ascii="仿宋" w:eastAsia="仿宋" w:hAnsi="仿宋"/>
          <w:color w:val="000000"/>
          <w:sz w:val="32"/>
          <w:szCs w:val="32"/>
        </w:rPr>
        <w:t>12</w:t>
      </w:r>
      <w:r w:rsidR="001638E3" w:rsidRPr="00FD2452">
        <w:rPr>
          <w:rFonts w:ascii="仿宋" w:eastAsia="仿宋" w:hAnsi="仿宋" w:hint="eastAsia"/>
          <w:color w:val="000000"/>
          <w:sz w:val="32"/>
          <w:szCs w:val="32"/>
        </w:rPr>
        <w:t>个月以上的</w:t>
      </w:r>
      <w:proofErr w:type="gramStart"/>
      <w:r w:rsidR="001638E3" w:rsidRPr="00FD2452">
        <w:rPr>
          <w:rFonts w:ascii="仿宋" w:eastAsia="仿宋" w:hAnsi="仿宋" w:hint="eastAsia"/>
          <w:color w:val="000000"/>
          <w:sz w:val="32"/>
          <w:szCs w:val="32"/>
        </w:rPr>
        <w:t>社保证明</w:t>
      </w:r>
      <w:proofErr w:type="gramEnd"/>
      <w:r w:rsidR="001638E3" w:rsidRPr="00FD2452">
        <w:rPr>
          <w:rFonts w:ascii="仿宋" w:eastAsia="仿宋" w:hAnsi="仿宋" w:hint="eastAsia"/>
          <w:color w:val="000000"/>
          <w:sz w:val="32"/>
          <w:szCs w:val="32"/>
        </w:rPr>
        <w:t>；小班子成员必须提供6个月以上的</w:t>
      </w:r>
      <w:proofErr w:type="gramStart"/>
      <w:r w:rsidR="001638E3" w:rsidRPr="00FD2452">
        <w:rPr>
          <w:rFonts w:ascii="仿宋" w:eastAsia="仿宋" w:hAnsi="仿宋" w:hint="eastAsia"/>
          <w:color w:val="000000"/>
          <w:sz w:val="32"/>
          <w:szCs w:val="32"/>
        </w:rPr>
        <w:t>社保证明</w:t>
      </w:r>
      <w:proofErr w:type="gramEnd"/>
      <w:r w:rsidR="001638E3" w:rsidRPr="00FD2452">
        <w:rPr>
          <w:rFonts w:ascii="仿宋" w:eastAsia="仿宋" w:hAnsi="仿宋" w:hint="eastAsia"/>
          <w:color w:val="000000"/>
          <w:sz w:val="32"/>
          <w:szCs w:val="32"/>
        </w:rPr>
        <w:t>。投保现场需提供项目负责人及小班子成员的证书原件备查。项目负责人及小班子成员必须无在建工程，一经发现将取消投标资格，供应商中标后，将以上人员在建设部门进行锁证，直至项目结束。</w:t>
      </w:r>
    </w:p>
    <w:p w:rsidR="001638E3" w:rsidRPr="00FD2452" w:rsidRDefault="00761FB3" w:rsidP="00FD2452">
      <w:pPr>
        <w:widowControl/>
        <w:shd w:val="clear" w:color="auto" w:fill="FFFFFF"/>
        <w:spacing w:line="560" w:lineRule="exact"/>
        <w:ind w:firstLine="645"/>
        <w:textAlignment w:val="center"/>
        <w:rPr>
          <w:rFonts w:ascii="仿宋" w:eastAsia="仿宋" w:hAnsi="仿宋"/>
          <w:color w:val="000000"/>
          <w:sz w:val="32"/>
          <w:szCs w:val="32"/>
        </w:rPr>
      </w:pPr>
      <w:r w:rsidRPr="00FD2452">
        <w:rPr>
          <w:rFonts w:ascii="仿宋" w:eastAsia="仿宋" w:hAnsi="仿宋" w:cs="宋体" w:hint="eastAsia"/>
          <w:color w:val="000000"/>
          <w:kern w:val="0"/>
          <w:sz w:val="32"/>
          <w:szCs w:val="32"/>
        </w:rPr>
        <w:t>6</w:t>
      </w:r>
      <w:r w:rsidR="001638E3" w:rsidRPr="00FD2452">
        <w:rPr>
          <w:rFonts w:ascii="仿宋" w:eastAsia="仿宋" w:hAnsi="仿宋" w:cs="宋体" w:hint="eastAsia"/>
          <w:color w:val="000000"/>
          <w:kern w:val="0"/>
          <w:sz w:val="32"/>
          <w:szCs w:val="32"/>
        </w:rPr>
        <w:t>.</w:t>
      </w:r>
      <w:r w:rsidR="001638E3" w:rsidRPr="00FD2452">
        <w:rPr>
          <w:rFonts w:ascii="仿宋" w:eastAsia="仿宋" w:hAnsi="仿宋" w:hint="eastAsia"/>
          <w:color w:val="000000"/>
          <w:sz w:val="32"/>
          <w:szCs w:val="32"/>
        </w:rPr>
        <w:t xml:space="preserve"> 供应商信誉状况良好，2017年1月1</w:t>
      </w:r>
      <w:r w:rsidR="00C14474">
        <w:rPr>
          <w:rFonts w:ascii="仿宋" w:eastAsia="仿宋" w:hAnsi="仿宋" w:hint="eastAsia"/>
          <w:color w:val="000000"/>
          <w:sz w:val="32"/>
          <w:szCs w:val="32"/>
        </w:rPr>
        <w:t>日至今无违约或不</w:t>
      </w:r>
      <w:r w:rsidR="001638E3" w:rsidRPr="00FD2452">
        <w:rPr>
          <w:rFonts w:ascii="仿宋" w:eastAsia="仿宋" w:hAnsi="仿宋" w:hint="eastAsia"/>
          <w:color w:val="000000"/>
          <w:sz w:val="32"/>
          <w:szCs w:val="32"/>
        </w:rPr>
        <w:t>履约引起的合同中止、纠纷、争议、仲裁、诉讼及不良行为记录，且当前未因不良记录被建设行政主管部门停止投标资格。提供承诺书;</w:t>
      </w:r>
    </w:p>
    <w:p w:rsidR="001638E3" w:rsidRPr="00FD2452" w:rsidRDefault="00761FB3" w:rsidP="00FD2452">
      <w:pPr>
        <w:widowControl/>
        <w:shd w:val="clear" w:color="auto" w:fill="FFFFFF"/>
        <w:spacing w:line="560" w:lineRule="exact"/>
        <w:ind w:firstLine="645"/>
        <w:textAlignment w:val="center"/>
        <w:rPr>
          <w:rFonts w:ascii="仿宋" w:eastAsia="仿宋" w:hAnsi="仿宋"/>
          <w:color w:val="000000"/>
          <w:sz w:val="32"/>
          <w:szCs w:val="32"/>
        </w:rPr>
      </w:pPr>
      <w:r w:rsidRPr="00FD2452">
        <w:rPr>
          <w:rFonts w:ascii="仿宋" w:eastAsia="仿宋" w:hAnsi="仿宋" w:hint="eastAsia"/>
          <w:color w:val="000000"/>
          <w:sz w:val="32"/>
          <w:szCs w:val="32"/>
        </w:rPr>
        <w:t>7</w:t>
      </w:r>
      <w:r w:rsidR="001638E3" w:rsidRPr="00FD2452">
        <w:rPr>
          <w:rFonts w:ascii="仿宋" w:eastAsia="仿宋" w:hAnsi="仿宋" w:hint="eastAsia"/>
          <w:color w:val="000000"/>
          <w:sz w:val="32"/>
          <w:szCs w:val="32"/>
        </w:rPr>
        <w:t>. 本项目不允许以联合体方式参加投标;</w:t>
      </w:r>
    </w:p>
    <w:p w:rsidR="001638E3" w:rsidRPr="00FD2452" w:rsidRDefault="00761FB3" w:rsidP="00FD2452">
      <w:pPr>
        <w:widowControl/>
        <w:shd w:val="clear" w:color="auto" w:fill="FFFFFF"/>
        <w:spacing w:line="560" w:lineRule="exact"/>
        <w:ind w:firstLine="645"/>
        <w:textAlignment w:val="center"/>
        <w:rPr>
          <w:rFonts w:ascii="仿宋" w:eastAsia="仿宋" w:hAnsi="仿宋"/>
          <w:color w:val="000000"/>
          <w:sz w:val="32"/>
          <w:szCs w:val="32"/>
        </w:rPr>
      </w:pPr>
      <w:r w:rsidRPr="00FD2452">
        <w:rPr>
          <w:rFonts w:ascii="仿宋" w:eastAsia="仿宋" w:hAnsi="仿宋" w:hint="eastAsia"/>
          <w:color w:val="000000"/>
          <w:sz w:val="32"/>
          <w:szCs w:val="32"/>
        </w:rPr>
        <w:lastRenderedPageBreak/>
        <w:t>8</w:t>
      </w:r>
      <w:r w:rsidR="001638E3" w:rsidRPr="00FD2452">
        <w:rPr>
          <w:rFonts w:ascii="仿宋" w:eastAsia="仿宋" w:hAnsi="仿宋" w:hint="eastAsia"/>
          <w:color w:val="000000"/>
          <w:sz w:val="32"/>
          <w:szCs w:val="32"/>
        </w:rPr>
        <w:t>. 招标人将通过“中国政府采购网”、“信用中国”、“中国裁判文书网”对拟参加本项目的供应商信用记录进行查询，对列入失信记录名单的，行贿查询有记录的严禁参与本项目；</w:t>
      </w:r>
    </w:p>
    <w:p w:rsidR="001638E3" w:rsidRPr="00FD2452" w:rsidRDefault="00761FB3" w:rsidP="004461CD">
      <w:pPr>
        <w:spacing w:line="560" w:lineRule="exact"/>
        <w:ind w:firstLineChars="200" w:firstLine="640"/>
        <w:rPr>
          <w:rFonts w:ascii="仿宋" w:eastAsia="仿宋" w:hAnsi="仿宋"/>
          <w:sz w:val="32"/>
          <w:szCs w:val="32"/>
        </w:rPr>
      </w:pPr>
      <w:r w:rsidRPr="00FD2452">
        <w:rPr>
          <w:rFonts w:ascii="仿宋" w:eastAsia="仿宋" w:hAnsi="仿宋" w:cs="宋体" w:hint="eastAsia"/>
          <w:color w:val="222222"/>
          <w:kern w:val="0"/>
          <w:sz w:val="32"/>
          <w:szCs w:val="32"/>
        </w:rPr>
        <w:t>9</w:t>
      </w:r>
      <w:r w:rsidR="001638E3" w:rsidRPr="00FD2452">
        <w:rPr>
          <w:rFonts w:ascii="仿宋" w:eastAsia="仿宋" w:hAnsi="仿宋" w:cs="宋体" w:hint="eastAsia"/>
          <w:color w:val="222222"/>
          <w:kern w:val="0"/>
          <w:sz w:val="32"/>
          <w:szCs w:val="32"/>
        </w:rPr>
        <w:t>.</w:t>
      </w:r>
      <w:r w:rsidR="001638E3" w:rsidRPr="00FD2452">
        <w:rPr>
          <w:rFonts w:ascii="仿宋" w:eastAsia="仿宋" w:hAnsi="仿宋" w:hint="eastAsia"/>
          <w:sz w:val="32"/>
          <w:szCs w:val="32"/>
        </w:rPr>
        <w:t xml:space="preserve"> 与招标人存在利害关系可能影响招标公正性的法人、其他组织或者个人，不得参加投标；单位负责人为同一人或者存在控股、管理关系的不同单位，不得同时参加同一标段投标或者未划分标段的同一招标项目投标；</w:t>
      </w:r>
      <w:proofErr w:type="gramStart"/>
      <w:r w:rsidR="001638E3" w:rsidRPr="00FD2452">
        <w:rPr>
          <w:rFonts w:ascii="仿宋" w:eastAsia="仿宋" w:hAnsi="仿宋" w:hint="eastAsia"/>
          <w:sz w:val="32"/>
          <w:szCs w:val="32"/>
        </w:rPr>
        <w:t>集团公司中母公司</w:t>
      </w:r>
      <w:proofErr w:type="gramEnd"/>
      <w:r w:rsidR="001638E3" w:rsidRPr="00FD2452">
        <w:rPr>
          <w:rFonts w:ascii="仿宋" w:eastAsia="仿宋" w:hAnsi="仿宋" w:hint="eastAsia"/>
          <w:sz w:val="32"/>
          <w:szCs w:val="32"/>
        </w:rPr>
        <w:t>与子公司不得同时参加同一标段投标或者未划分标段的同一招标项目投标；（以投标登记的先后顺序为准）</w:t>
      </w:r>
    </w:p>
    <w:p w:rsidR="00DE6318" w:rsidRPr="00FD2452" w:rsidRDefault="001B5772" w:rsidP="00FD2452">
      <w:pPr>
        <w:widowControl/>
        <w:shd w:val="clear" w:color="auto" w:fill="FFFFFF"/>
        <w:spacing w:line="560" w:lineRule="exact"/>
        <w:ind w:firstLineChars="200" w:firstLine="640"/>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1</w:t>
      </w:r>
      <w:r w:rsidR="00761FB3" w:rsidRPr="00FD2452">
        <w:rPr>
          <w:rFonts w:ascii="仿宋" w:eastAsia="仿宋" w:hAnsi="仿宋" w:cs="宋体" w:hint="eastAsia"/>
          <w:color w:val="000000"/>
          <w:kern w:val="0"/>
          <w:sz w:val="32"/>
          <w:szCs w:val="32"/>
        </w:rPr>
        <w:t>0</w:t>
      </w:r>
      <w:r w:rsidR="00DE6318" w:rsidRPr="00FD2452">
        <w:rPr>
          <w:rFonts w:ascii="仿宋" w:eastAsia="仿宋" w:hAnsi="仿宋" w:cs="宋体" w:hint="eastAsia"/>
          <w:color w:val="000000"/>
          <w:kern w:val="0"/>
          <w:sz w:val="32"/>
          <w:szCs w:val="32"/>
        </w:rPr>
        <w:t>.</w:t>
      </w:r>
      <w:r w:rsidR="001638E3" w:rsidRPr="00FD2452">
        <w:rPr>
          <w:rFonts w:ascii="仿宋" w:eastAsia="仿宋" w:hAnsi="仿宋" w:cs="宋体" w:hint="eastAsia"/>
          <w:color w:val="000000"/>
          <w:kern w:val="0"/>
          <w:sz w:val="32"/>
          <w:szCs w:val="32"/>
        </w:rPr>
        <w:t>响应文件份数：正本壹份、副本捌</w:t>
      </w:r>
      <w:r w:rsidR="00DE6318" w:rsidRPr="00FD2452">
        <w:rPr>
          <w:rFonts w:ascii="仿宋" w:eastAsia="仿宋" w:hAnsi="仿宋" w:cs="宋体" w:hint="eastAsia"/>
          <w:color w:val="000000"/>
          <w:kern w:val="0"/>
          <w:sz w:val="32"/>
          <w:szCs w:val="32"/>
        </w:rPr>
        <w:t>份。</w:t>
      </w:r>
    </w:p>
    <w:p w:rsidR="00DE6318" w:rsidRPr="00FD2452" w:rsidRDefault="001B5772" w:rsidP="00FD2452">
      <w:pPr>
        <w:widowControl/>
        <w:shd w:val="clear" w:color="auto" w:fill="FFFFFF"/>
        <w:spacing w:line="560" w:lineRule="exact"/>
        <w:ind w:firstLineChars="200" w:firstLine="640"/>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1</w:t>
      </w:r>
      <w:r w:rsidR="00761FB3" w:rsidRPr="00FD2452">
        <w:rPr>
          <w:rFonts w:ascii="仿宋" w:eastAsia="仿宋" w:hAnsi="仿宋" w:cs="宋体" w:hint="eastAsia"/>
          <w:color w:val="000000"/>
          <w:kern w:val="0"/>
          <w:sz w:val="32"/>
          <w:szCs w:val="32"/>
        </w:rPr>
        <w:t>1.</w:t>
      </w:r>
      <w:r w:rsidR="00DE6318" w:rsidRPr="00FD2452">
        <w:rPr>
          <w:rFonts w:ascii="仿宋" w:eastAsia="仿宋" w:hAnsi="仿宋" w:cs="宋体" w:hint="eastAsia"/>
          <w:color w:val="000000"/>
          <w:kern w:val="0"/>
          <w:sz w:val="32"/>
          <w:szCs w:val="32"/>
        </w:rPr>
        <w:t>递交响应文件时间及地点：</w:t>
      </w:r>
    </w:p>
    <w:p w:rsidR="00C14474" w:rsidRDefault="00DE6318" w:rsidP="00FD2452">
      <w:pPr>
        <w:widowControl/>
        <w:shd w:val="clear" w:color="auto" w:fill="FFFFFF"/>
        <w:spacing w:line="560" w:lineRule="exact"/>
        <w:ind w:firstLine="645"/>
        <w:textAlignment w:val="center"/>
        <w:rPr>
          <w:rFonts w:ascii="仿宋" w:eastAsia="仿宋" w:hAnsi="仿宋" w:cs="宋体" w:hint="eastAsia"/>
          <w:color w:val="000000"/>
          <w:kern w:val="0"/>
          <w:sz w:val="32"/>
          <w:szCs w:val="32"/>
        </w:rPr>
      </w:pPr>
      <w:r w:rsidRPr="00FD2452">
        <w:rPr>
          <w:rFonts w:ascii="仿宋" w:eastAsia="仿宋" w:hAnsi="仿宋" w:cs="宋体" w:hint="eastAsia"/>
          <w:color w:val="000000"/>
          <w:kern w:val="0"/>
          <w:sz w:val="32"/>
          <w:szCs w:val="32"/>
        </w:rPr>
        <w:t>1）时间：2020年</w:t>
      </w:r>
      <w:r w:rsidR="0027524A" w:rsidRPr="00FD2452">
        <w:rPr>
          <w:rFonts w:ascii="仿宋" w:eastAsia="仿宋" w:hAnsi="仿宋" w:cs="宋体" w:hint="eastAsia"/>
          <w:color w:val="000000"/>
          <w:kern w:val="0"/>
          <w:sz w:val="32"/>
          <w:szCs w:val="32"/>
        </w:rPr>
        <w:t>12</w:t>
      </w:r>
      <w:r w:rsidRPr="00FD2452">
        <w:rPr>
          <w:rFonts w:ascii="仿宋" w:eastAsia="仿宋" w:hAnsi="仿宋" w:cs="宋体" w:hint="eastAsia"/>
          <w:color w:val="000000"/>
          <w:kern w:val="0"/>
          <w:sz w:val="32"/>
          <w:szCs w:val="32"/>
        </w:rPr>
        <w:t>月</w:t>
      </w:r>
      <w:r w:rsidR="0027524A" w:rsidRPr="00FD2452">
        <w:rPr>
          <w:rFonts w:ascii="仿宋" w:eastAsia="仿宋" w:hAnsi="仿宋" w:cs="宋体" w:hint="eastAsia"/>
          <w:color w:val="000000"/>
          <w:kern w:val="0"/>
          <w:sz w:val="32"/>
          <w:szCs w:val="32"/>
        </w:rPr>
        <w:t>2</w:t>
      </w:r>
      <w:r w:rsidR="00761FB3" w:rsidRPr="00FD2452">
        <w:rPr>
          <w:rFonts w:ascii="仿宋" w:eastAsia="仿宋" w:hAnsi="仿宋" w:cs="宋体" w:hint="eastAsia"/>
          <w:color w:val="000000"/>
          <w:kern w:val="0"/>
          <w:sz w:val="32"/>
          <w:szCs w:val="32"/>
        </w:rPr>
        <w:t>3</w:t>
      </w:r>
      <w:r w:rsidRPr="00FD2452">
        <w:rPr>
          <w:rFonts w:ascii="仿宋" w:eastAsia="仿宋" w:hAnsi="仿宋" w:cs="宋体" w:hint="eastAsia"/>
          <w:color w:val="000000"/>
          <w:kern w:val="0"/>
          <w:sz w:val="32"/>
          <w:szCs w:val="32"/>
        </w:rPr>
        <w:t>日上午8：30—11：30；</w:t>
      </w:r>
    </w:p>
    <w:p w:rsidR="00DE6318" w:rsidRPr="00FD2452" w:rsidRDefault="00DE6318"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电子邮箱：</w:t>
      </w:r>
      <w:r w:rsidR="003A4152" w:rsidRPr="00FD2452">
        <w:rPr>
          <w:rFonts w:ascii="仿宋" w:eastAsia="仿宋" w:hAnsi="仿宋" w:cs="宋体" w:hint="eastAsia"/>
          <w:color w:val="000000"/>
          <w:kern w:val="0"/>
          <w:sz w:val="32"/>
          <w:szCs w:val="32"/>
          <w:u w:val="single"/>
        </w:rPr>
        <w:t>63614526@qq.com</w:t>
      </w:r>
      <w:r w:rsidR="003A4152" w:rsidRPr="00FD2452">
        <w:rPr>
          <w:rFonts w:ascii="仿宋" w:eastAsia="仿宋" w:hAnsi="仿宋" w:cs="宋体" w:hint="eastAsia"/>
          <w:color w:val="000000"/>
          <w:kern w:val="0"/>
          <w:sz w:val="32"/>
          <w:szCs w:val="32"/>
          <w:u w:val="single"/>
        </w:rPr>
        <w:t xml:space="preserve"> </w:t>
      </w:r>
      <w:r w:rsidR="003A4152">
        <w:rPr>
          <w:rFonts w:ascii="仿宋" w:eastAsia="仿宋" w:hAnsi="仿宋" w:cs="宋体" w:hint="eastAsia"/>
          <w:color w:val="000000"/>
          <w:kern w:val="0"/>
          <w:sz w:val="32"/>
          <w:szCs w:val="32"/>
          <w:u w:val="single"/>
        </w:rPr>
        <w:t>；</w:t>
      </w:r>
      <w:r w:rsidRPr="00FD2452">
        <w:rPr>
          <w:rFonts w:ascii="仿宋" w:eastAsia="仿宋" w:hAnsi="仿宋" w:cs="宋体" w:hint="eastAsia"/>
          <w:color w:val="000000"/>
          <w:kern w:val="0"/>
          <w:sz w:val="32"/>
          <w:szCs w:val="32"/>
          <w:u w:val="single"/>
        </w:rPr>
        <w:t>714114858@qq.com</w:t>
      </w:r>
      <w:r w:rsidRPr="00FD2452">
        <w:rPr>
          <w:rFonts w:ascii="仿宋" w:eastAsia="仿宋" w:hAnsi="仿宋" w:cs="宋体" w:hint="eastAsia"/>
          <w:color w:val="000000"/>
          <w:kern w:val="0"/>
          <w:sz w:val="32"/>
          <w:szCs w:val="32"/>
        </w:rPr>
        <w:t>。</w:t>
      </w:r>
    </w:p>
    <w:p w:rsidR="00DE6318" w:rsidRPr="00FD2452" w:rsidRDefault="00DE6318"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2）地点：黑龙江财经学院资产</w:t>
      </w:r>
      <w:r w:rsidR="00C14474">
        <w:rPr>
          <w:rFonts w:ascii="仿宋" w:eastAsia="仿宋" w:hAnsi="仿宋" w:cs="宋体" w:hint="eastAsia"/>
          <w:color w:val="000000"/>
          <w:kern w:val="0"/>
          <w:sz w:val="32"/>
          <w:szCs w:val="32"/>
        </w:rPr>
        <w:t>管理</w:t>
      </w:r>
      <w:r w:rsidRPr="00FD2452">
        <w:rPr>
          <w:rFonts w:ascii="仿宋" w:eastAsia="仿宋" w:hAnsi="仿宋" w:cs="宋体" w:hint="eastAsia"/>
          <w:color w:val="000000"/>
          <w:kern w:val="0"/>
          <w:sz w:val="32"/>
          <w:szCs w:val="32"/>
        </w:rPr>
        <w:t>处办公室（主楼906室）。</w:t>
      </w:r>
    </w:p>
    <w:p w:rsidR="00DE6318" w:rsidRPr="00FD2452" w:rsidRDefault="00DE6318" w:rsidP="00FD2452">
      <w:pPr>
        <w:widowControl/>
        <w:shd w:val="clear" w:color="auto" w:fill="FFFFFF"/>
        <w:spacing w:line="560" w:lineRule="exact"/>
        <w:ind w:firstLine="645"/>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1</w:t>
      </w:r>
      <w:r w:rsidR="00FE0414">
        <w:rPr>
          <w:rFonts w:ascii="仿宋" w:eastAsia="仿宋" w:hAnsi="仿宋" w:cs="宋体" w:hint="eastAsia"/>
          <w:color w:val="000000"/>
          <w:kern w:val="0"/>
          <w:sz w:val="32"/>
          <w:szCs w:val="32"/>
        </w:rPr>
        <w:t>2</w:t>
      </w:r>
      <w:r w:rsidRPr="00FD2452">
        <w:rPr>
          <w:rFonts w:ascii="仿宋" w:eastAsia="仿宋" w:hAnsi="仿宋" w:cs="宋体" w:hint="eastAsia"/>
          <w:color w:val="000000"/>
          <w:kern w:val="0"/>
          <w:sz w:val="32"/>
          <w:szCs w:val="32"/>
        </w:rPr>
        <w:t>.开</w:t>
      </w:r>
      <w:bookmarkStart w:id="0" w:name="_GoBack"/>
      <w:bookmarkEnd w:id="0"/>
      <w:r w:rsidRPr="00FD2452">
        <w:rPr>
          <w:rFonts w:ascii="仿宋" w:eastAsia="仿宋" w:hAnsi="仿宋" w:cs="宋体" w:hint="eastAsia"/>
          <w:color w:val="000000"/>
          <w:kern w:val="0"/>
          <w:sz w:val="32"/>
          <w:szCs w:val="32"/>
        </w:rPr>
        <w:t>标时间及地点：时间及地点另行通知。</w:t>
      </w:r>
    </w:p>
    <w:p w:rsidR="00DE6318" w:rsidRPr="00FD2452" w:rsidRDefault="00DE6318" w:rsidP="00FD2452">
      <w:pPr>
        <w:widowControl/>
        <w:shd w:val="clear" w:color="auto" w:fill="FFFFFF"/>
        <w:spacing w:line="560" w:lineRule="exact"/>
        <w:ind w:firstLine="480"/>
        <w:textAlignment w:val="center"/>
        <w:rPr>
          <w:rFonts w:ascii="仿宋" w:eastAsia="仿宋" w:hAnsi="仿宋" w:cs="宋体"/>
          <w:color w:val="222222"/>
          <w:kern w:val="0"/>
          <w:sz w:val="32"/>
          <w:szCs w:val="32"/>
        </w:rPr>
      </w:pPr>
      <w:r w:rsidRPr="00FD2452">
        <w:rPr>
          <w:rFonts w:ascii="宋体" w:eastAsia="宋体" w:hAnsi="宋体" w:cs="宋体" w:hint="eastAsia"/>
          <w:color w:val="222222"/>
          <w:kern w:val="0"/>
          <w:sz w:val="32"/>
          <w:szCs w:val="32"/>
        </w:rPr>
        <w:t> </w:t>
      </w:r>
    </w:p>
    <w:p w:rsidR="00DE6318" w:rsidRPr="00FD2452" w:rsidRDefault="00DE6318" w:rsidP="00FD2452">
      <w:pPr>
        <w:widowControl/>
        <w:shd w:val="clear" w:color="auto" w:fill="FFFFFF"/>
        <w:spacing w:line="560" w:lineRule="exact"/>
        <w:ind w:firstLine="480"/>
        <w:textAlignment w:val="center"/>
        <w:rPr>
          <w:rFonts w:ascii="仿宋" w:eastAsia="仿宋" w:hAnsi="仿宋" w:cs="宋体"/>
          <w:color w:val="222222"/>
          <w:kern w:val="0"/>
          <w:sz w:val="32"/>
          <w:szCs w:val="32"/>
        </w:rPr>
      </w:pPr>
    </w:p>
    <w:p w:rsidR="00C14474" w:rsidRDefault="00DE6318" w:rsidP="00C14474">
      <w:pPr>
        <w:widowControl/>
        <w:shd w:val="clear" w:color="auto" w:fill="FFFFFF"/>
        <w:spacing w:line="560" w:lineRule="exact"/>
        <w:ind w:firstLine="4320"/>
        <w:textAlignment w:val="center"/>
        <w:rPr>
          <w:rFonts w:ascii="仿宋" w:eastAsia="仿宋" w:hAnsi="仿宋" w:cs="宋体" w:hint="eastAsia"/>
          <w:color w:val="222222"/>
          <w:kern w:val="0"/>
          <w:sz w:val="32"/>
          <w:szCs w:val="32"/>
        </w:rPr>
      </w:pPr>
      <w:r w:rsidRPr="00FD2452">
        <w:rPr>
          <w:rFonts w:ascii="宋体" w:eastAsia="宋体" w:hAnsi="宋体" w:cs="宋体" w:hint="eastAsia"/>
          <w:color w:val="000000"/>
          <w:kern w:val="0"/>
          <w:sz w:val="32"/>
          <w:szCs w:val="32"/>
        </w:rPr>
        <w:t>     </w:t>
      </w:r>
      <w:r w:rsidRPr="00FD2452">
        <w:rPr>
          <w:rFonts w:ascii="仿宋" w:eastAsia="仿宋" w:hAnsi="仿宋" w:cs="宋体" w:hint="eastAsia"/>
          <w:color w:val="000000"/>
          <w:kern w:val="0"/>
          <w:sz w:val="32"/>
          <w:szCs w:val="32"/>
        </w:rPr>
        <w:t xml:space="preserve"> </w:t>
      </w:r>
      <w:r w:rsidRPr="00FD2452">
        <w:rPr>
          <w:rFonts w:ascii="宋体" w:eastAsia="宋体" w:hAnsi="宋体" w:cs="宋体" w:hint="eastAsia"/>
          <w:color w:val="000000"/>
          <w:kern w:val="0"/>
          <w:sz w:val="32"/>
          <w:szCs w:val="32"/>
        </w:rPr>
        <w:t>             </w:t>
      </w:r>
      <w:r w:rsidRPr="00FD2452">
        <w:rPr>
          <w:rFonts w:ascii="仿宋" w:eastAsia="仿宋" w:hAnsi="仿宋" w:cs="宋体" w:hint="eastAsia"/>
          <w:color w:val="000000"/>
          <w:kern w:val="0"/>
          <w:sz w:val="32"/>
          <w:szCs w:val="32"/>
        </w:rPr>
        <w:t xml:space="preserve"> </w:t>
      </w:r>
      <w:r w:rsidR="00C14474">
        <w:rPr>
          <w:rFonts w:ascii="仿宋" w:eastAsia="仿宋" w:hAnsi="仿宋" w:cs="宋体" w:hint="eastAsia"/>
          <w:color w:val="000000"/>
          <w:kern w:val="0"/>
          <w:sz w:val="32"/>
          <w:szCs w:val="32"/>
        </w:rPr>
        <w:t xml:space="preserve">             </w:t>
      </w:r>
      <w:r w:rsidRPr="00FD2452">
        <w:rPr>
          <w:rFonts w:ascii="仿宋" w:eastAsia="仿宋" w:hAnsi="仿宋" w:cs="宋体" w:hint="eastAsia"/>
          <w:color w:val="000000"/>
          <w:kern w:val="0"/>
          <w:sz w:val="32"/>
          <w:szCs w:val="32"/>
        </w:rPr>
        <w:t>黑龙江财经学院资产</w:t>
      </w:r>
      <w:r w:rsidR="00C14474">
        <w:rPr>
          <w:rFonts w:ascii="仿宋" w:eastAsia="仿宋" w:hAnsi="仿宋" w:cs="宋体" w:hint="eastAsia"/>
          <w:color w:val="000000"/>
          <w:kern w:val="0"/>
          <w:sz w:val="32"/>
          <w:szCs w:val="32"/>
        </w:rPr>
        <w:t>管理</w:t>
      </w:r>
      <w:r w:rsidRPr="00FD2452">
        <w:rPr>
          <w:rFonts w:ascii="仿宋" w:eastAsia="仿宋" w:hAnsi="仿宋" w:cs="宋体" w:hint="eastAsia"/>
          <w:color w:val="000000"/>
          <w:kern w:val="0"/>
          <w:sz w:val="32"/>
          <w:szCs w:val="32"/>
        </w:rPr>
        <w:t>处</w:t>
      </w:r>
    </w:p>
    <w:p w:rsidR="00DE6318" w:rsidRPr="00FD2452" w:rsidRDefault="00DE6318" w:rsidP="00C14474">
      <w:pPr>
        <w:widowControl/>
        <w:shd w:val="clear" w:color="auto" w:fill="FFFFFF"/>
        <w:spacing w:line="560" w:lineRule="exact"/>
        <w:ind w:firstLine="4320"/>
        <w:textAlignment w:val="center"/>
        <w:rPr>
          <w:rFonts w:ascii="仿宋" w:eastAsia="仿宋" w:hAnsi="仿宋" w:cs="宋体"/>
          <w:color w:val="222222"/>
          <w:kern w:val="0"/>
          <w:sz w:val="32"/>
          <w:szCs w:val="32"/>
        </w:rPr>
      </w:pPr>
      <w:r w:rsidRPr="00FD2452">
        <w:rPr>
          <w:rFonts w:ascii="仿宋" w:eastAsia="仿宋" w:hAnsi="仿宋" w:cs="宋体" w:hint="eastAsia"/>
          <w:color w:val="000000"/>
          <w:kern w:val="0"/>
          <w:sz w:val="32"/>
          <w:szCs w:val="32"/>
        </w:rPr>
        <w:t xml:space="preserve"> 2020年</w:t>
      </w:r>
      <w:r w:rsidR="0027524A" w:rsidRPr="00FD2452">
        <w:rPr>
          <w:rFonts w:ascii="仿宋" w:eastAsia="仿宋" w:hAnsi="仿宋" w:cs="宋体" w:hint="eastAsia"/>
          <w:color w:val="000000"/>
          <w:kern w:val="0"/>
          <w:sz w:val="32"/>
          <w:szCs w:val="32"/>
        </w:rPr>
        <w:t>12</w:t>
      </w:r>
      <w:r w:rsidRPr="00FD2452">
        <w:rPr>
          <w:rFonts w:ascii="仿宋" w:eastAsia="仿宋" w:hAnsi="仿宋" w:cs="宋体" w:hint="eastAsia"/>
          <w:color w:val="000000"/>
          <w:kern w:val="0"/>
          <w:sz w:val="32"/>
          <w:szCs w:val="32"/>
        </w:rPr>
        <w:t>月1</w:t>
      </w:r>
      <w:r w:rsidR="0027524A" w:rsidRPr="00FD2452">
        <w:rPr>
          <w:rFonts w:ascii="仿宋" w:eastAsia="仿宋" w:hAnsi="仿宋" w:cs="宋体" w:hint="eastAsia"/>
          <w:color w:val="000000"/>
          <w:kern w:val="0"/>
          <w:sz w:val="32"/>
          <w:szCs w:val="32"/>
        </w:rPr>
        <w:t>6</w:t>
      </w:r>
      <w:r w:rsidRPr="00FD2452">
        <w:rPr>
          <w:rFonts w:ascii="仿宋" w:eastAsia="仿宋" w:hAnsi="仿宋" w:cs="宋体" w:hint="eastAsia"/>
          <w:color w:val="000000"/>
          <w:kern w:val="0"/>
          <w:sz w:val="32"/>
          <w:szCs w:val="32"/>
        </w:rPr>
        <w:t>日</w:t>
      </w:r>
    </w:p>
    <w:p w:rsidR="00DE6318" w:rsidRPr="00FD2452" w:rsidRDefault="00DE6318" w:rsidP="00FD2452">
      <w:pPr>
        <w:widowControl/>
        <w:shd w:val="clear" w:color="auto" w:fill="FFFFFF"/>
        <w:spacing w:line="560" w:lineRule="exact"/>
        <w:ind w:firstLine="480"/>
        <w:rPr>
          <w:rFonts w:ascii="仿宋" w:eastAsia="仿宋" w:hAnsi="仿宋" w:cs="宋体"/>
          <w:color w:val="222222"/>
          <w:kern w:val="0"/>
          <w:sz w:val="32"/>
          <w:szCs w:val="32"/>
        </w:rPr>
      </w:pPr>
      <w:r w:rsidRPr="00FD2452">
        <w:rPr>
          <w:rFonts w:ascii="宋体" w:eastAsia="宋体" w:hAnsi="宋体" w:cs="宋体" w:hint="eastAsia"/>
          <w:color w:val="222222"/>
          <w:kern w:val="0"/>
          <w:sz w:val="32"/>
          <w:szCs w:val="32"/>
        </w:rPr>
        <w:t> </w:t>
      </w:r>
    </w:p>
    <w:p w:rsidR="00762A71" w:rsidRPr="00FD2452" w:rsidRDefault="00DE6318" w:rsidP="00C14474">
      <w:pPr>
        <w:widowControl/>
        <w:shd w:val="clear" w:color="auto" w:fill="FFFFFF"/>
        <w:spacing w:line="560" w:lineRule="exact"/>
        <w:ind w:firstLine="480"/>
        <w:rPr>
          <w:rFonts w:ascii="仿宋" w:eastAsia="仿宋" w:hAnsi="仿宋" w:cs="宋体"/>
          <w:color w:val="222222"/>
          <w:kern w:val="0"/>
          <w:sz w:val="32"/>
          <w:szCs w:val="32"/>
        </w:rPr>
      </w:pPr>
      <w:r w:rsidRPr="00FD2452">
        <w:rPr>
          <w:rFonts w:ascii="宋体" w:eastAsia="宋体" w:hAnsi="宋体" w:cs="宋体" w:hint="eastAsia"/>
          <w:color w:val="222222"/>
          <w:kern w:val="0"/>
          <w:sz w:val="32"/>
          <w:szCs w:val="32"/>
        </w:rPr>
        <w:t> </w:t>
      </w:r>
    </w:p>
    <w:sectPr w:rsidR="00762A71" w:rsidRPr="00FD2452" w:rsidSect="00C14474">
      <w:pgSz w:w="11906" w:h="16838"/>
      <w:pgMar w:top="2098"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14" w:rsidRDefault="008E7E14" w:rsidP="00C40740">
      <w:r>
        <w:separator/>
      </w:r>
    </w:p>
  </w:endnote>
  <w:endnote w:type="continuationSeparator" w:id="0">
    <w:p w:rsidR="008E7E14" w:rsidRDefault="008E7E14" w:rsidP="00C4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14" w:rsidRDefault="008E7E14" w:rsidP="00C40740">
      <w:r>
        <w:separator/>
      </w:r>
    </w:p>
  </w:footnote>
  <w:footnote w:type="continuationSeparator" w:id="0">
    <w:p w:rsidR="008E7E14" w:rsidRDefault="008E7E14" w:rsidP="00C40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95"/>
    <w:rsid w:val="001638E3"/>
    <w:rsid w:val="0019611C"/>
    <w:rsid w:val="001A3095"/>
    <w:rsid w:val="001B5772"/>
    <w:rsid w:val="00213E02"/>
    <w:rsid w:val="0027524A"/>
    <w:rsid w:val="003A4152"/>
    <w:rsid w:val="004461CD"/>
    <w:rsid w:val="004554D9"/>
    <w:rsid w:val="00574E9B"/>
    <w:rsid w:val="005B4565"/>
    <w:rsid w:val="007379FB"/>
    <w:rsid w:val="00761FB3"/>
    <w:rsid w:val="00762A71"/>
    <w:rsid w:val="00807A9C"/>
    <w:rsid w:val="008E7E14"/>
    <w:rsid w:val="00A96E85"/>
    <w:rsid w:val="00B20354"/>
    <w:rsid w:val="00B6372D"/>
    <w:rsid w:val="00C14474"/>
    <w:rsid w:val="00C40740"/>
    <w:rsid w:val="00DE6318"/>
    <w:rsid w:val="00FD2452"/>
    <w:rsid w:val="00FE0414"/>
    <w:rsid w:val="00FF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63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6318"/>
    <w:rPr>
      <w:rFonts w:ascii="宋体" w:eastAsia="宋体" w:hAnsi="宋体" w:cs="宋体"/>
      <w:b/>
      <w:bCs/>
      <w:kern w:val="0"/>
      <w:sz w:val="36"/>
      <w:szCs w:val="36"/>
    </w:rPr>
  </w:style>
  <w:style w:type="paragraph" w:styleId="a3">
    <w:name w:val="Normal (Web)"/>
    <w:basedOn w:val="a"/>
    <w:uiPriority w:val="99"/>
    <w:unhideWhenUsed/>
    <w:rsid w:val="00DE63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6318"/>
    <w:rPr>
      <w:b/>
      <w:bCs/>
    </w:rPr>
  </w:style>
  <w:style w:type="paragraph" w:styleId="a5">
    <w:name w:val="header"/>
    <w:basedOn w:val="a"/>
    <w:link w:val="Char"/>
    <w:uiPriority w:val="99"/>
    <w:unhideWhenUsed/>
    <w:rsid w:val="00C40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40740"/>
    <w:rPr>
      <w:sz w:val="18"/>
      <w:szCs w:val="18"/>
    </w:rPr>
  </w:style>
  <w:style w:type="paragraph" w:styleId="a6">
    <w:name w:val="footer"/>
    <w:basedOn w:val="a"/>
    <w:link w:val="Char0"/>
    <w:uiPriority w:val="99"/>
    <w:unhideWhenUsed/>
    <w:rsid w:val="00C40740"/>
    <w:pPr>
      <w:tabs>
        <w:tab w:val="center" w:pos="4153"/>
        <w:tab w:val="right" w:pos="8306"/>
      </w:tabs>
      <w:snapToGrid w:val="0"/>
      <w:jc w:val="left"/>
    </w:pPr>
    <w:rPr>
      <w:sz w:val="18"/>
      <w:szCs w:val="18"/>
    </w:rPr>
  </w:style>
  <w:style w:type="character" w:customStyle="1" w:styleId="Char0">
    <w:name w:val="页脚 Char"/>
    <w:basedOn w:val="a0"/>
    <w:link w:val="a6"/>
    <w:uiPriority w:val="99"/>
    <w:rsid w:val="00C407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63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6318"/>
    <w:rPr>
      <w:rFonts w:ascii="宋体" w:eastAsia="宋体" w:hAnsi="宋体" w:cs="宋体"/>
      <w:b/>
      <w:bCs/>
      <w:kern w:val="0"/>
      <w:sz w:val="36"/>
      <w:szCs w:val="36"/>
    </w:rPr>
  </w:style>
  <w:style w:type="paragraph" w:styleId="a3">
    <w:name w:val="Normal (Web)"/>
    <w:basedOn w:val="a"/>
    <w:uiPriority w:val="99"/>
    <w:unhideWhenUsed/>
    <w:rsid w:val="00DE63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6318"/>
    <w:rPr>
      <w:b/>
      <w:bCs/>
    </w:rPr>
  </w:style>
  <w:style w:type="paragraph" w:styleId="a5">
    <w:name w:val="header"/>
    <w:basedOn w:val="a"/>
    <w:link w:val="Char"/>
    <w:uiPriority w:val="99"/>
    <w:unhideWhenUsed/>
    <w:rsid w:val="00C40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40740"/>
    <w:rPr>
      <w:sz w:val="18"/>
      <w:szCs w:val="18"/>
    </w:rPr>
  </w:style>
  <w:style w:type="paragraph" w:styleId="a6">
    <w:name w:val="footer"/>
    <w:basedOn w:val="a"/>
    <w:link w:val="Char0"/>
    <w:uiPriority w:val="99"/>
    <w:unhideWhenUsed/>
    <w:rsid w:val="00C40740"/>
    <w:pPr>
      <w:tabs>
        <w:tab w:val="center" w:pos="4153"/>
        <w:tab w:val="right" w:pos="8306"/>
      </w:tabs>
      <w:snapToGrid w:val="0"/>
      <w:jc w:val="left"/>
    </w:pPr>
    <w:rPr>
      <w:sz w:val="18"/>
      <w:szCs w:val="18"/>
    </w:rPr>
  </w:style>
  <w:style w:type="character" w:customStyle="1" w:styleId="Char0">
    <w:name w:val="页脚 Char"/>
    <w:basedOn w:val="a0"/>
    <w:link w:val="a6"/>
    <w:uiPriority w:val="99"/>
    <w:rsid w:val="00C407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1666">
      <w:bodyDiv w:val="1"/>
      <w:marLeft w:val="0"/>
      <w:marRight w:val="0"/>
      <w:marTop w:val="0"/>
      <w:marBottom w:val="0"/>
      <w:divBdr>
        <w:top w:val="none" w:sz="0" w:space="0" w:color="auto"/>
        <w:left w:val="none" w:sz="0" w:space="0" w:color="auto"/>
        <w:bottom w:val="none" w:sz="0" w:space="0" w:color="auto"/>
        <w:right w:val="none" w:sz="0" w:space="0" w:color="auto"/>
      </w:divBdr>
      <w:divsChild>
        <w:div w:id="620648256">
          <w:marLeft w:val="0"/>
          <w:marRight w:val="0"/>
          <w:marTop w:val="300"/>
          <w:marBottom w:val="75"/>
          <w:divBdr>
            <w:top w:val="none" w:sz="0" w:space="0" w:color="auto"/>
            <w:left w:val="none" w:sz="0" w:space="0" w:color="auto"/>
            <w:bottom w:val="none" w:sz="0" w:space="0" w:color="auto"/>
            <w:right w:val="none" w:sz="0" w:space="0" w:color="auto"/>
          </w:divBdr>
        </w:div>
        <w:div w:id="1480076685">
          <w:marLeft w:val="180"/>
          <w:marRight w:val="180"/>
          <w:marTop w:val="75"/>
          <w:marBottom w:val="75"/>
          <w:divBdr>
            <w:top w:val="none" w:sz="0" w:space="0" w:color="auto"/>
            <w:left w:val="none" w:sz="0" w:space="0" w:color="auto"/>
            <w:bottom w:val="dashed" w:sz="6" w:space="26" w:color="B4B4B4"/>
            <w:right w:val="none" w:sz="0" w:space="0" w:color="auto"/>
          </w:divBdr>
          <w:divsChild>
            <w:div w:id="1146313640">
              <w:marLeft w:val="0"/>
              <w:marRight w:val="0"/>
              <w:marTop w:val="0"/>
              <w:marBottom w:val="0"/>
              <w:divBdr>
                <w:top w:val="none" w:sz="0" w:space="0" w:color="auto"/>
                <w:left w:val="none" w:sz="0" w:space="0" w:color="auto"/>
                <w:bottom w:val="none" w:sz="0" w:space="0" w:color="auto"/>
                <w:right w:val="none" w:sz="0" w:space="0" w:color="auto"/>
              </w:divBdr>
              <w:divsChild>
                <w:div w:id="9434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7719">
      <w:bodyDiv w:val="1"/>
      <w:marLeft w:val="0"/>
      <w:marRight w:val="0"/>
      <w:marTop w:val="0"/>
      <w:marBottom w:val="0"/>
      <w:divBdr>
        <w:top w:val="none" w:sz="0" w:space="0" w:color="auto"/>
        <w:left w:val="none" w:sz="0" w:space="0" w:color="auto"/>
        <w:bottom w:val="none" w:sz="0" w:space="0" w:color="auto"/>
        <w:right w:val="none" w:sz="0" w:space="0" w:color="auto"/>
      </w:divBdr>
      <w:divsChild>
        <w:div w:id="461312557">
          <w:marLeft w:val="0"/>
          <w:marRight w:val="0"/>
          <w:marTop w:val="300"/>
          <w:marBottom w:val="75"/>
          <w:divBdr>
            <w:top w:val="none" w:sz="0" w:space="0" w:color="auto"/>
            <w:left w:val="none" w:sz="0" w:space="0" w:color="auto"/>
            <w:bottom w:val="none" w:sz="0" w:space="0" w:color="auto"/>
            <w:right w:val="none" w:sz="0" w:space="0" w:color="auto"/>
          </w:divBdr>
        </w:div>
        <w:div w:id="1908150268">
          <w:marLeft w:val="180"/>
          <w:marRight w:val="180"/>
          <w:marTop w:val="75"/>
          <w:marBottom w:val="75"/>
          <w:divBdr>
            <w:top w:val="none" w:sz="0" w:space="0" w:color="auto"/>
            <w:left w:val="none" w:sz="0" w:space="0" w:color="auto"/>
            <w:bottom w:val="dashed" w:sz="6" w:space="26" w:color="B4B4B4"/>
            <w:right w:val="none" w:sz="0" w:space="0" w:color="auto"/>
          </w:divBdr>
          <w:divsChild>
            <w:div w:id="1690179185">
              <w:marLeft w:val="0"/>
              <w:marRight w:val="0"/>
              <w:marTop w:val="0"/>
              <w:marBottom w:val="0"/>
              <w:divBdr>
                <w:top w:val="none" w:sz="0" w:space="0" w:color="auto"/>
                <w:left w:val="none" w:sz="0" w:space="0" w:color="auto"/>
                <w:bottom w:val="none" w:sz="0" w:space="0" w:color="auto"/>
                <w:right w:val="none" w:sz="0" w:space="0" w:color="auto"/>
              </w:divBdr>
              <w:divsChild>
                <w:div w:id="8041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wangchao</dc:creator>
  <cp:keywords/>
  <dc:description/>
  <cp:lastModifiedBy>xbany</cp:lastModifiedBy>
  <cp:revision>18</cp:revision>
  <dcterms:created xsi:type="dcterms:W3CDTF">2020-12-16T00:37:00Z</dcterms:created>
  <dcterms:modified xsi:type="dcterms:W3CDTF">2020-12-16T06:16:00Z</dcterms:modified>
</cp:coreProperties>
</file>